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BA" w:rsidRDefault="005137BA" w:rsidP="005137BA">
      <w:pPr>
        <w:pStyle w:val="a3"/>
        <w:shd w:val="clear" w:color="auto" w:fill="FFFFFF"/>
        <w:spacing w:after="0" w:line="312" w:lineRule="atLeast"/>
        <w:jc w:val="center"/>
        <w:rPr>
          <w:b/>
          <w:bCs/>
          <w:color w:val="4A442A" w:themeColor="background2" w:themeShade="40"/>
        </w:rPr>
      </w:pPr>
      <w:r w:rsidRPr="005137BA">
        <w:rPr>
          <w:b/>
          <w:bCs/>
        </w:rPr>
        <w:t>Профессиональный</w:t>
      </w:r>
      <w:r w:rsidRPr="005137BA">
        <w:rPr>
          <w:b/>
          <w:bCs/>
          <w:color w:val="4A442A" w:themeColor="background2" w:themeShade="40"/>
        </w:rPr>
        <w:t xml:space="preserve"> стандарт педагога ДОУ в соответс</w:t>
      </w:r>
      <w:r>
        <w:rPr>
          <w:b/>
          <w:bCs/>
          <w:color w:val="4A442A" w:themeColor="background2" w:themeShade="40"/>
        </w:rPr>
        <w:t>т</w:t>
      </w:r>
      <w:r w:rsidRPr="005137BA">
        <w:rPr>
          <w:b/>
          <w:bCs/>
          <w:color w:val="4A442A" w:themeColor="background2" w:themeShade="40"/>
        </w:rPr>
        <w:t>вии с ФГОС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center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b/>
          <w:bCs/>
          <w:color w:val="4A442A" w:themeColor="background2" w:themeShade="40"/>
        </w:rPr>
        <w:t xml:space="preserve"> дошкольного образования</w:t>
      </w:r>
      <w:r w:rsidRPr="005137BA">
        <w:rPr>
          <w:b/>
          <w:bCs/>
          <w:color w:val="4A442A" w:themeColor="background2" w:themeShade="40"/>
        </w:rPr>
        <w:br/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rFonts w:ascii="Arial" w:hAnsi="Arial" w:cs="Arial"/>
          <w:color w:val="4A442A" w:themeColor="background2" w:themeShade="40"/>
          <w:sz w:val="14"/>
          <w:szCs w:val="14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Впервые в российском образовании разработано содержание профессионального стандарта педагога. Профессиональный стандарт призван повысить мотивацию педагогических работников к труду и качеству образования. 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center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b/>
          <w:bCs/>
          <w:color w:val="4A442A" w:themeColor="background2" w:themeShade="40"/>
        </w:rPr>
        <w:t>"Профессиональный стандарт педагога" (извлечения)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ind w:firstLine="4820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  <w:sz w:val="20"/>
          <w:szCs w:val="20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ind w:firstLine="4820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  <w:sz w:val="20"/>
          <w:szCs w:val="20"/>
        </w:rPr>
        <w:t>Утвержден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ind w:firstLine="4820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  <w:sz w:val="20"/>
          <w:szCs w:val="20"/>
        </w:rPr>
        <w:t>приказом Министерства труда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ind w:firstLine="4820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  <w:sz w:val="20"/>
          <w:szCs w:val="20"/>
        </w:rPr>
        <w:t>и социальной защиты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ind w:firstLine="4820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  <w:sz w:val="20"/>
          <w:szCs w:val="20"/>
        </w:rPr>
        <w:t>Российской Федерации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ind w:firstLine="4820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  <w:sz w:val="20"/>
          <w:szCs w:val="20"/>
        </w:rPr>
        <w:t>от 18 октября 2013 г. N 544н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center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Введение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rFonts w:ascii="Arial" w:hAnsi="Arial" w:cs="Arial"/>
          <w:color w:val="4A442A" w:themeColor="background2" w:themeShade="40"/>
          <w:sz w:val="14"/>
          <w:szCs w:val="14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 Содержание профессионального стандарта педагога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4.1. Часть первая: обучение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Педагог должен: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2. Демонстрировать знание предмета и программы обучения.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3. Уметь планировать, проводить уроки, анализировать их эффективность (самоанализ урока).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</w:t>
      </w:r>
      <w:r w:rsidRPr="005137BA">
        <w:rPr>
          <w:color w:val="4A442A" w:themeColor="background2" w:themeShade="40"/>
        </w:rPr>
        <w:lastRenderedPageBreak/>
        <w:t>одаренных учеников; учеников, для которых русский язык не является родным; учеников с ограниченными возможностями и т.д.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6. Уметь объективно оценивать знания учеников, используя разные формы и методы контроля.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7. Владеть </w:t>
      </w:r>
      <w:proofErr w:type="spellStart"/>
      <w:proofErr w:type="gramStart"/>
      <w:r w:rsidRPr="005137BA">
        <w:rPr>
          <w:color w:val="4A442A" w:themeColor="background2" w:themeShade="40"/>
        </w:rPr>
        <w:t>ИКТ-компетенциями</w:t>
      </w:r>
      <w:proofErr w:type="spellEnd"/>
      <w:proofErr w:type="gramEnd"/>
      <w:r w:rsidRPr="005137BA">
        <w:rPr>
          <w:color w:val="4A442A" w:themeColor="background2" w:themeShade="40"/>
        </w:rPr>
        <w:t xml:space="preserve"> (подробные разъяснения в отношении </w:t>
      </w:r>
      <w:proofErr w:type="spellStart"/>
      <w:r w:rsidRPr="005137BA">
        <w:rPr>
          <w:color w:val="4A442A" w:themeColor="background2" w:themeShade="40"/>
        </w:rPr>
        <w:t>ИКТ-компетенций</w:t>
      </w:r>
      <w:proofErr w:type="spellEnd"/>
      <w:r w:rsidRPr="005137BA">
        <w:rPr>
          <w:color w:val="4A442A" w:themeColor="background2" w:themeShade="40"/>
        </w:rPr>
        <w:t xml:space="preserve"> приведены в Приложении 1).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rFonts w:ascii="Arial" w:hAnsi="Arial" w:cs="Arial"/>
          <w:color w:val="4A442A" w:themeColor="background2" w:themeShade="40"/>
          <w:sz w:val="14"/>
          <w:szCs w:val="14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4.2. Часть вторая: воспитательная работа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Педагог должен: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2. Владеть методами организации экскурсий, походов и экспедиций.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3. Владеть методами музейной педагогики, используя их для расширения кругозора учащихся.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 Эффективно регулировать поведение учащихся для обеспечения безопасной образовательной среды.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7. Оказывать всестороннюю помощь и поддержку в организации ученических органов самоуправления.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8. Уметь общаться с детьми, признавая их достоинство, понимая и принимая их.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9. Уметь находить (обнаруживать) ценностный аспект учебного знания и информации и обеспечивать его понимание и переживание учащимися.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10. Уметь проектировать и создавать ситуации и события, развивающие эмоционально-ценностную сферу ребенк</w:t>
      </w:r>
      <w:proofErr w:type="gramStart"/>
      <w:r w:rsidRPr="005137BA">
        <w:rPr>
          <w:color w:val="4A442A" w:themeColor="background2" w:themeShade="40"/>
        </w:rPr>
        <w:t>а(</w:t>
      </w:r>
      <w:proofErr w:type="gramEnd"/>
      <w:r w:rsidRPr="005137BA">
        <w:rPr>
          <w:color w:val="4A442A" w:themeColor="background2" w:themeShade="40"/>
        </w:rPr>
        <w:t>культуру переживаний и ценностные ориентации ребенка).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11. Уметь обнаруживать и реализовывать (воплощать</w:t>
      </w:r>
      <w:proofErr w:type="gramStart"/>
      <w:r w:rsidRPr="005137BA">
        <w:rPr>
          <w:color w:val="4A442A" w:themeColor="background2" w:themeShade="40"/>
        </w:rPr>
        <w:t>)в</w:t>
      </w:r>
      <w:proofErr w:type="gramEnd"/>
      <w:r w:rsidRPr="005137BA">
        <w:rPr>
          <w:color w:val="4A442A" w:themeColor="background2" w:themeShade="40"/>
        </w:rPr>
        <w:t>оспитательные возможности различных видов деятельности ребенка (учебной, игровой, трудовой, спортивной, художественной и т.д.).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15.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16. Уметь анализировать реальное состояние дел в классе, поддерживать в детском коллективе деловую дружелюбную атмосферу.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lastRenderedPageBreak/>
        <w:t>18. Поддерживать уклад, атмосферу и традиции жизни школы, внося в них свой положительный вклад.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rFonts w:ascii="Arial" w:hAnsi="Arial" w:cs="Arial"/>
          <w:color w:val="4A442A" w:themeColor="background2" w:themeShade="40"/>
          <w:sz w:val="14"/>
          <w:szCs w:val="14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3. Способность оказать адресную помощь ребенку своими педагогическими приемами.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4. Готовность к взаимодействию с другими специалистами в рамках </w:t>
      </w:r>
      <w:proofErr w:type="spellStart"/>
      <w:r w:rsidRPr="005137BA">
        <w:rPr>
          <w:color w:val="4A442A" w:themeColor="background2" w:themeShade="40"/>
        </w:rPr>
        <w:t>психолого-медико-педагогического</w:t>
      </w:r>
      <w:proofErr w:type="spellEnd"/>
      <w:r w:rsidRPr="005137BA">
        <w:rPr>
          <w:color w:val="4A442A" w:themeColor="background2" w:themeShade="40"/>
        </w:rPr>
        <w:t xml:space="preserve"> консилиума.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5. Умение читать документацию специалистов (психологов, дефектологов, логопедов и т.д.).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6. Умение составлять совместно с другими специалистами программу индивидуального развития ребенка.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7. Владение специальными методиками, позволяющими проводить коррекционно-развивающую работу.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8. Умение отслеживать динамику развития ребенка.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9. Умение защитить тех, кого в детском коллективе не принимают.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11. Умение использовать в практике своей работы психологические подходы: культурно-исторический, </w:t>
      </w:r>
      <w:proofErr w:type="spellStart"/>
      <w:r w:rsidRPr="005137BA">
        <w:rPr>
          <w:color w:val="4A442A" w:themeColor="background2" w:themeShade="40"/>
        </w:rPr>
        <w:t>деятельностный</w:t>
      </w:r>
      <w:proofErr w:type="spellEnd"/>
      <w:r w:rsidRPr="005137BA">
        <w:rPr>
          <w:color w:val="4A442A" w:themeColor="background2" w:themeShade="40"/>
        </w:rPr>
        <w:t xml:space="preserve"> и развивающий.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</w:t>
      </w:r>
      <w:r w:rsidRPr="005137BA">
        <w:rPr>
          <w:color w:val="4A442A" w:themeColor="background2" w:themeShade="40"/>
        </w:rPr>
        <w:lastRenderedPageBreak/>
        <w:t>дети с особыми образовательными потребностями (</w:t>
      </w:r>
      <w:proofErr w:type="spellStart"/>
      <w:r w:rsidRPr="005137BA">
        <w:rPr>
          <w:color w:val="4A442A" w:themeColor="background2" w:themeShade="40"/>
        </w:rPr>
        <w:t>аутисты</w:t>
      </w:r>
      <w:proofErr w:type="spellEnd"/>
      <w:r w:rsidRPr="005137BA">
        <w:rPr>
          <w:color w:val="4A442A" w:themeColor="background2" w:themeShade="40"/>
        </w:rPr>
        <w:t>, СДВГ и др.), дети с ОВЗ, дети с девиациями поведения, дети с зависимостью.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20. Знание основных закономерностей семейных отношений, позволяющих эффективно работать с родительской общественностью.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rFonts w:ascii="Arial" w:hAnsi="Arial" w:cs="Arial"/>
          <w:color w:val="4A442A" w:themeColor="background2" w:themeShade="40"/>
          <w:sz w:val="14"/>
          <w:szCs w:val="14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4.4. Часть четвертая: профессиональные компетенции педагога, отражающие специфику работы в начальной школе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Педагог начальной школы должен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1. Учитывать своеобразие социальной ситуации развития первоклассника в связи с переходом ведущей деятельности от игровой </w:t>
      </w:r>
      <w:proofErr w:type="gramStart"/>
      <w:r w:rsidRPr="005137BA">
        <w:rPr>
          <w:color w:val="4A442A" w:themeColor="background2" w:themeShade="40"/>
        </w:rPr>
        <w:t>к</w:t>
      </w:r>
      <w:proofErr w:type="gramEnd"/>
      <w:r w:rsidRPr="005137BA">
        <w:rPr>
          <w:color w:val="4A442A" w:themeColor="background2" w:themeShade="40"/>
        </w:rPr>
        <w:t xml:space="preserve"> учебной, целенаправленно формировать у детей социальную позицию ученика.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3. Обеспечивать при организации учебной деятельности достижение </w:t>
      </w:r>
      <w:proofErr w:type="spellStart"/>
      <w:r w:rsidRPr="005137BA">
        <w:rPr>
          <w:color w:val="4A442A" w:themeColor="background2" w:themeShade="40"/>
        </w:rPr>
        <w:t>метапредметных</w:t>
      </w:r>
      <w:proofErr w:type="spellEnd"/>
      <w:r w:rsidRPr="005137BA">
        <w:rPr>
          <w:color w:val="4A442A" w:themeColor="background2" w:themeShade="40"/>
        </w:rPr>
        <w:t xml:space="preserve"> образовательных результатов как важнейших новообразований младшего школьного возраста.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rFonts w:ascii="Arial" w:hAnsi="Arial" w:cs="Arial"/>
          <w:color w:val="4A442A" w:themeColor="background2" w:themeShade="40"/>
          <w:sz w:val="14"/>
          <w:szCs w:val="14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Педагог дошкольного образования должен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3. Уметь организовывать ведущие в дошкольном возрасте виды деятельности: </w:t>
      </w:r>
      <w:proofErr w:type="spellStart"/>
      <w:r w:rsidRPr="005137BA">
        <w:rPr>
          <w:color w:val="4A442A" w:themeColor="background2" w:themeShade="40"/>
        </w:rPr>
        <w:t>предметно-манипулятивную</w:t>
      </w:r>
      <w:proofErr w:type="spellEnd"/>
      <w:r w:rsidRPr="005137BA">
        <w:rPr>
          <w:color w:val="4A442A" w:themeColor="background2" w:themeShade="40"/>
        </w:rPr>
        <w:t xml:space="preserve"> и </w:t>
      </w:r>
      <w:proofErr w:type="gramStart"/>
      <w:r w:rsidRPr="005137BA">
        <w:rPr>
          <w:color w:val="4A442A" w:themeColor="background2" w:themeShade="40"/>
        </w:rPr>
        <w:t>игровую</w:t>
      </w:r>
      <w:proofErr w:type="gramEnd"/>
      <w:r w:rsidRPr="005137BA">
        <w:rPr>
          <w:color w:val="4A442A" w:themeColor="background2" w:themeShade="40"/>
        </w:rPr>
        <w:t>, обеспечивая развитие детей. Организовывать совместную и самостоятельную деятельность дошкольников.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lastRenderedPageBreak/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5137BA">
        <w:rPr>
          <w:color w:val="4A442A" w:themeColor="background2" w:themeShade="40"/>
        </w:rPr>
        <w:t>сформированности</w:t>
      </w:r>
      <w:proofErr w:type="spellEnd"/>
      <w:r w:rsidRPr="005137BA">
        <w:rPr>
          <w:color w:val="4A442A" w:themeColor="background2" w:themeShade="40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11. </w:t>
      </w:r>
      <w:proofErr w:type="gramStart"/>
      <w:r w:rsidRPr="005137BA">
        <w:rPr>
          <w:color w:val="4A442A" w:themeColor="background2" w:themeShade="40"/>
        </w:rPr>
        <w:t xml:space="preserve">Владеть </w:t>
      </w:r>
      <w:proofErr w:type="spellStart"/>
      <w:r w:rsidRPr="005137BA">
        <w:rPr>
          <w:color w:val="4A442A" w:themeColor="background2" w:themeShade="40"/>
        </w:rPr>
        <w:t>ИКТ-компетенциями</w:t>
      </w:r>
      <w:proofErr w:type="spellEnd"/>
      <w:r w:rsidRPr="005137BA">
        <w:rPr>
          <w:color w:val="4A442A" w:themeColor="background2" w:themeShade="40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rFonts w:ascii="Arial" w:hAnsi="Arial" w:cs="Arial"/>
          <w:color w:val="4A442A" w:themeColor="background2" w:themeShade="40"/>
          <w:sz w:val="14"/>
          <w:szCs w:val="14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5. Методы </w:t>
      </w:r>
      <w:proofErr w:type="gramStart"/>
      <w:r w:rsidRPr="005137BA">
        <w:rPr>
          <w:color w:val="4A442A" w:themeColor="background2" w:themeShade="40"/>
        </w:rPr>
        <w:t>оценки выполнения требований профессионального стандарта педагога</w:t>
      </w:r>
      <w:proofErr w:type="gramEnd"/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5.1. Общие подходы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</w:t>
      </w:r>
      <w:proofErr w:type="spellStart"/>
      <w:r w:rsidRPr="005137BA">
        <w:rPr>
          <w:color w:val="4A442A" w:themeColor="background2" w:themeShade="40"/>
        </w:rPr>
        <w:t>психоэмоционального</w:t>
      </w:r>
      <w:proofErr w:type="spellEnd"/>
      <w:r w:rsidRPr="005137BA">
        <w:rPr>
          <w:color w:val="4A442A" w:themeColor="background2" w:themeShade="40"/>
        </w:rPr>
        <w:t xml:space="preserve"> статуса.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Интегративные показатели оценки деятельности педагога преобладают и в начальной школе.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 1–2.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lastRenderedPageBreak/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</w:t>
      </w:r>
      <w:proofErr w:type="gramStart"/>
      <w:r w:rsidRPr="005137BA">
        <w:rPr>
          <w:color w:val="4A442A" w:themeColor="background2" w:themeShade="40"/>
        </w:rPr>
        <w:t>Р</w:t>
      </w:r>
      <w:proofErr w:type="gramEnd"/>
      <w:r w:rsidRPr="005137BA">
        <w:rPr>
          <w:color w:val="4A442A" w:themeColor="background2" w:themeShade="40"/>
        </w:rPr>
        <w:t xml:space="preserve">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rFonts w:ascii="Arial" w:hAnsi="Arial" w:cs="Arial"/>
          <w:color w:val="4A442A" w:themeColor="background2" w:themeShade="40"/>
          <w:sz w:val="14"/>
          <w:szCs w:val="14"/>
        </w:rPr>
        <w:t> 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6. Заключительные положения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5137BA" w:rsidRPr="005137BA" w:rsidRDefault="005137BA" w:rsidP="005137BA">
      <w:pPr>
        <w:pStyle w:val="a3"/>
        <w:shd w:val="clear" w:color="auto" w:fill="FFFFFF"/>
        <w:spacing w:after="0" w:line="312" w:lineRule="atLeast"/>
        <w:jc w:val="both"/>
        <w:rPr>
          <w:rFonts w:ascii="Arial" w:hAnsi="Arial" w:cs="Arial"/>
          <w:color w:val="4A442A" w:themeColor="background2" w:themeShade="40"/>
          <w:sz w:val="14"/>
          <w:szCs w:val="14"/>
        </w:rPr>
      </w:pPr>
      <w:r w:rsidRPr="005137BA">
        <w:rPr>
          <w:color w:val="4A442A" w:themeColor="background2" w:themeShade="40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B56ADE" w:rsidRPr="005137BA" w:rsidRDefault="00B56ADE">
      <w:pPr>
        <w:rPr>
          <w:color w:val="4A442A" w:themeColor="background2" w:themeShade="40"/>
        </w:rPr>
      </w:pPr>
    </w:p>
    <w:sectPr w:rsidR="00B56ADE" w:rsidRPr="005137BA" w:rsidSect="00B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BA"/>
    <w:rsid w:val="002F18AD"/>
    <w:rsid w:val="005137BA"/>
    <w:rsid w:val="00B56ADE"/>
    <w:rsid w:val="00F2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2440</Words>
  <Characters>13911</Characters>
  <Application>Microsoft Office Word</Application>
  <DocSecurity>0</DocSecurity>
  <Lines>115</Lines>
  <Paragraphs>32</Paragraphs>
  <ScaleCrop>false</ScaleCrop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2015-12-10T03:17:00Z</dcterms:created>
  <dcterms:modified xsi:type="dcterms:W3CDTF">2015-12-10T03:17:00Z</dcterms:modified>
</cp:coreProperties>
</file>